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80" w:rsidRDefault="00491C80" w:rsidP="00491C80">
      <w:pPr>
        <w:spacing w:after="0"/>
        <w:jc w:val="center"/>
        <w:rPr>
          <w:rFonts w:ascii="Times New Roman" w:hAnsi="Times New Roman" w:cs="Times New Roman"/>
          <w:sz w:val="20"/>
          <w:szCs w:val="20"/>
        </w:rPr>
      </w:pPr>
      <w:r>
        <w:rPr>
          <w:rFonts w:ascii="Times New Roman" w:hAnsi="Times New Roman" w:cs="Times New Roman"/>
          <w:sz w:val="20"/>
          <w:szCs w:val="20"/>
        </w:rPr>
        <w:t>SERS Valuation Procedures</w:t>
      </w:r>
      <w:bookmarkStart w:id="0" w:name="_GoBack"/>
      <w:bookmarkEnd w:id="0"/>
    </w:p>
    <w:p w:rsidR="00491C80" w:rsidRDefault="00491C80" w:rsidP="00B42967">
      <w:pPr>
        <w:spacing w:after="0"/>
        <w:rPr>
          <w:rFonts w:ascii="Times New Roman" w:hAnsi="Times New Roman" w:cs="Times New Roman"/>
          <w:sz w:val="20"/>
          <w:szCs w:val="20"/>
        </w:rPr>
      </w:pPr>
    </w:p>
    <w:p w:rsidR="001D41BA" w:rsidRDefault="00B42967" w:rsidP="00B42967">
      <w:pPr>
        <w:spacing w:after="0"/>
        <w:rPr>
          <w:rFonts w:ascii="Times New Roman" w:hAnsi="Times New Roman" w:cs="Times New Roman"/>
          <w:sz w:val="20"/>
          <w:szCs w:val="20"/>
        </w:rPr>
      </w:pPr>
      <w:r>
        <w:rPr>
          <w:rFonts w:ascii="Times New Roman" w:hAnsi="Times New Roman" w:cs="Times New Roman"/>
          <w:sz w:val="20"/>
          <w:szCs w:val="20"/>
        </w:rPr>
        <w:t>T</w:t>
      </w:r>
      <w:r w:rsidRPr="004608AB">
        <w:rPr>
          <w:rFonts w:ascii="Times New Roman" w:hAnsi="Times New Roman" w:cs="Times New Roman"/>
          <w:sz w:val="20"/>
          <w:szCs w:val="20"/>
        </w:rPr>
        <w:t xml:space="preserve">he valuation of public equity and fixed income accounts that are </w:t>
      </w:r>
      <w:proofErr w:type="spellStart"/>
      <w:r w:rsidRPr="004608AB">
        <w:rPr>
          <w:rFonts w:ascii="Times New Roman" w:hAnsi="Times New Roman" w:cs="Times New Roman"/>
          <w:sz w:val="20"/>
          <w:szCs w:val="20"/>
        </w:rPr>
        <w:t>custodied</w:t>
      </w:r>
      <w:proofErr w:type="spellEnd"/>
      <w:r w:rsidRPr="004608AB">
        <w:rPr>
          <w:rFonts w:ascii="Times New Roman" w:hAnsi="Times New Roman" w:cs="Times New Roman"/>
          <w:sz w:val="20"/>
          <w:szCs w:val="20"/>
        </w:rPr>
        <w:t xml:space="preserve"> by BNY Mellon is </w:t>
      </w:r>
      <w:r>
        <w:rPr>
          <w:rFonts w:ascii="Times New Roman" w:hAnsi="Times New Roman" w:cs="Times New Roman"/>
          <w:sz w:val="20"/>
          <w:szCs w:val="20"/>
        </w:rPr>
        <w:t>based on readily available market prices for each security held by SERS.   A reconciliation</w:t>
      </w:r>
      <w:r w:rsidRPr="004608AB">
        <w:rPr>
          <w:rFonts w:ascii="Times New Roman" w:hAnsi="Times New Roman" w:cs="Times New Roman"/>
          <w:sz w:val="20"/>
          <w:szCs w:val="20"/>
        </w:rPr>
        <w:t xml:space="preserve"> between BNY Mellon and the investment managers</w:t>
      </w:r>
      <w:r w:rsidRPr="00B42967">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4608AB">
        <w:rPr>
          <w:rFonts w:ascii="Times New Roman" w:hAnsi="Times New Roman" w:cs="Times New Roman"/>
          <w:sz w:val="20"/>
          <w:szCs w:val="20"/>
        </w:rPr>
        <w:t xml:space="preserve">performed </w:t>
      </w:r>
      <w:proofErr w:type="gramStart"/>
      <w:r>
        <w:rPr>
          <w:rFonts w:ascii="Times New Roman" w:hAnsi="Times New Roman" w:cs="Times New Roman"/>
          <w:sz w:val="20"/>
          <w:szCs w:val="20"/>
        </w:rPr>
        <w:t xml:space="preserve">on a </w:t>
      </w:r>
      <w:r w:rsidRPr="004608AB">
        <w:rPr>
          <w:rFonts w:ascii="Times New Roman" w:hAnsi="Times New Roman" w:cs="Times New Roman"/>
          <w:sz w:val="20"/>
          <w:szCs w:val="20"/>
        </w:rPr>
        <w:t>monthly</w:t>
      </w:r>
      <w:r>
        <w:rPr>
          <w:rFonts w:ascii="Times New Roman" w:hAnsi="Times New Roman" w:cs="Times New Roman"/>
          <w:sz w:val="20"/>
          <w:szCs w:val="20"/>
        </w:rPr>
        <w:t xml:space="preserve"> basis</w:t>
      </w:r>
      <w:proofErr w:type="gramEnd"/>
      <w:r>
        <w:rPr>
          <w:rFonts w:ascii="Times New Roman" w:hAnsi="Times New Roman" w:cs="Times New Roman"/>
          <w:sz w:val="20"/>
          <w:szCs w:val="20"/>
        </w:rPr>
        <w:t xml:space="preserve"> and provided to OFA</w:t>
      </w:r>
      <w:r w:rsidR="001D41BA">
        <w:rPr>
          <w:rFonts w:ascii="Times New Roman" w:hAnsi="Times New Roman" w:cs="Times New Roman"/>
          <w:sz w:val="20"/>
          <w:szCs w:val="20"/>
        </w:rPr>
        <w:t>.</w:t>
      </w:r>
    </w:p>
    <w:p w:rsidR="001D41BA" w:rsidRDefault="001D41BA" w:rsidP="00B42967">
      <w:pPr>
        <w:spacing w:after="0"/>
        <w:rPr>
          <w:rFonts w:ascii="Times New Roman" w:hAnsi="Times New Roman" w:cs="Times New Roman"/>
          <w:sz w:val="20"/>
          <w:szCs w:val="20"/>
        </w:rPr>
      </w:pPr>
    </w:p>
    <w:p w:rsidR="001D41BA" w:rsidRDefault="00D17AB4" w:rsidP="001D41BA">
      <w:pPr>
        <w:spacing w:after="0"/>
        <w:rPr>
          <w:rFonts w:ascii="Times New Roman" w:hAnsi="Times New Roman" w:cs="Times New Roman"/>
          <w:sz w:val="20"/>
          <w:szCs w:val="20"/>
        </w:rPr>
      </w:pPr>
      <w:r>
        <w:rPr>
          <w:rFonts w:ascii="Times New Roman" w:hAnsi="Times New Roman" w:cs="Times New Roman"/>
          <w:sz w:val="20"/>
          <w:szCs w:val="20"/>
        </w:rPr>
        <w:t>For private equity funds, v</w:t>
      </w:r>
      <w:r w:rsidR="001D41BA" w:rsidRPr="00AC70E8">
        <w:rPr>
          <w:rFonts w:ascii="Times New Roman" w:hAnsi="Times New Roman" w:cs="Times New Roman"/>
          <w:sz w:val="20"/>
          <w:szCs w:val="20"/>
        </w:rPr>
        <w:t>aluation policies are developed by the General Partners (GP) and must be in compliance with Accounting Standards Codification Topic 820 (ASC 820) “</w:t>
      </w:r>
      <w:r w:rsidR="001D41BA" w:rsidRPr="00AC70E8">
        <w:rPr>
          <w:rFonts w:ascii="Times New Roman" w:hAnsi="Times New Roman" w:cs="Times New Roman"/>
          <w:i/>
          <w:sz w:val="20"/>
          <w:szCs w:val="20"/>
        </w:rPr>
        <w:t>Fair Value Measurements and Disclosures”</w:t>
      </w:r>
      <w:r w:rsidR="001D41BA" w:rsidRPr="00AC70E8">
        <w:rPr>
          <w:rFonts w:ascii="Times New Roman" w:hAnsi="Times New Roman" w:cs="Times New Roman"/>
          <w:sz w:val="20"/>
          <w:szCs w:val="20"/>
        </w:rPr>
        <w:t xml:space="preserve"> for domestic partnerships; foreign partnerships follow similar valuation methods.  The policy includes the process for determining quarterly values of the fund. Any changes in the valuation methodology are communicated to the advisory board and/or the limited partners.  Limited Partnership Agreements for </w:t>
      </w:r>
      <w:r w:rsidR="001D41BA">
        <w:rPr>
          <w:rFonts w:ascii="Times New Roman" w:hAnsi="Times New Roman" w:cs="Times New Roman"/>
          <w:sz w:val="20"/>
          <w:szCs w:val="20"/>
        </w:rPr>
        <w:t>Private Equity</w:t>
      </w:r>
      <w:r w:rsidR="001D41BA" w:rsidRPr="00AC70E8">
        <w:rPr>
          <w:rFonts w:ascii="Times New Roman" w:hAnsi="Times New Roman" w:cs="Times New Roman"/>
          <w:sz w:val="20"/>
          <w:szCs w:val="20"/>
        </w:rPr>
        <w:t xml:space="preserve"> and Real Estate investments articulate SERS’ rights and protections as a limited partner in these commingled funds. Annually, StepStone reviews the audited financial statements (AFS) for confirmation that the fair value of portfolio investments is in accordance with ASC 820 and documents its review in a memo.  The </w:t>
      </w:r>
      <w:r w:rsidR="0082283A">
        <w:rPr>
          <w:rFonts w:ascii="Times New Roman" w:hAnsi="Times New Roman" w:cs="Times New Roman"/>
          <w:sz w:val="20"/>
          <w:szCs w:val="20"/>
        </w:rPr>
        <w:t>investment office personnel</w:t>
      </w:r>
      <w:r w:rsidR="001D41BA" w:rsidRPr="00AC70E8">
        <w:rPr>
          <w:rFonts w:ascii="Times New Roman" w:hAnsi="Times New Roman" w:cs="Times New Roman"/>
          <w:sz w:val="20"/>
          <w:szCs w:val="20"/>
        </w:rPr>
        <w:t xml:space="preserve"> reviews this report for exceptions and to determine if additional follow-up is needed.</w:t>
      </w:r>
      <w:r w:rsidR="001D41BA" w:rsidRPr="004608AB">
        <w:rPr>
          <w:rFonts w:ascii="Times New Roman" w:hAnsi="Times New Roman" w:cs="Times New Roman"/>
          <w:sz w:val="20"/>
          <w:szCs w:val="20"/>
        </w:rPr>
        <w:t xml:space="preserve"> </w:t>
      </w:r>
    </w:p>
    <w:p w:rsidR="00B42967" w:rsidRPr="004608AB" w:rsidRDefault="001D41BA" w:rsidP="001D41BA">
      <w:pPr>
        <w:spacing w:after="0"/>
        <w:rPr>
          <w:rFonts w:ascii="Times New Roman" w:hAnsi="Times New Roman" w:cs="Times New Roman"/>
          <w:sz w:val="20"/>
          <w:szCs w:val="20"/>
        </w:rPr>
      </w:pPr>
      <w:r w:rsidRPr="004608AB">
        <w:rPr>
          <w:rFonts w:ascii="Times New Roman" w:hAnsi="Times New Roman" w:cs="Times New Roman"/>
          <w:sz w:val="20"/>
          <w:szCs w:val="20"/>
        </w:rPr>
        <w:t xml:space="preserve">    </w:t>
      </w:r>
    </w:p>
    <w:p w:rsidR="00B42967" w:rsidRPr="004608AB" w:rsidRDefault="00B42967" w:rsidP="00B42967">
      <w:pPr>
        <w:rPr>
          <w:rFonts w:ascii="Times New Roman" w:hAnsi="Times New Roman" w:cs="Times New Roman"/>
          <w:color w:val="FF0000"/>
          <w:sz w:val="20"/>
          <w:szCs w:val="20"/>
        </w:rPr>
      </w:pPr>
      <w:r w:rsidRPr="004608AB">
        <w:rPr>
          <w:rFonts w:ascii="Times New Roman" w:hAnsi="Times New Roman" w:cs="Times New Roman"/>
          <w:sz w:val="20"/>
          <w:szCs w:val="20"/>
        </w:rPr>
        <w:t>Investments within the separate account real estate portfolios receive third-party appraisals once every three years</w:t>
      </w:r>
      <w:r w:rsidRPr="00693DE7">
        <w:rPr>
          <w:rFonts w:ascii="Times New Roman" w:hAnsi="Times New Roman" w:cs="Times New Roman"/>
          <w:sz w:val="20"/>
          <w:szCs w:val="20"/>
        </w:rPr>
        <w:t xml:space="preserve"> </w:t>
      </w:r>
      <w:r w:rsidR="00005DF8">
        <w:rPr>
          <w:rFonts w:ascii="Times New Roman" w:hAnsi="Times New Roman" w:cs="Times New Roman"/>
          <w:sz w:val="20"/>
          <w:szCs w:val="20"/>
        </w:rPr>
        <w:t xml:space="preserve">at a minimum </w:t>
      </w:r>
      <w:r w:rsidRPr="00693DE7">
        <w:rPr>
          <w:rFonts w:ascii="Times New Roman" w:hAnsi="Times New Roman" w:cs="Times New Roman"/>
          <w:sz w:val="20"/>
          <w:szCs w:val="20"/>
        </w:rPr>
        <w:t>and managers adjust the valuation in accordance</w:t>
      </w:r>
      <w:r>
        <w:rPr>
          <w:rFonts w:ascii="Times New Roman" w:hAnsi="Times New Roman" w:cs="Times New Roman"/>
          <w:sz w:val="20"/>
          <w:szCs w:val="20"/>
        </w:rPr>
        <w:t xml:space="preserve"> with valuation policies.  </w:t>
      </w:r>
      <w:r w:rsidRPr="004608AB">
        <w:rPr>
          <w:rFonts w:ascii="Times New Roman" w:hAnsi="Times New Roman" w:cs="Times New Roman"/>
          <w:sz w:val="20"/>
          <w:szCs w:val="20"/>
        </w:rPr>
        <w:t xml:space="preserve">In between third-party appraisals, managers value the investments on a quarterly basis using internal valuation policies that are based on industry-standard practices. Valuations are reported to SERS using the quarterly capital account statements and consultant reports.  </w:t>
      </w:r>
    </w:p>
    <w:p w:rsidR="00B42967" w:rsidRPr="004608AB" w:rsidRDefault="00B42967" w:rsidP="00B42967">
      <w:pPr>
        <w:spacing w:after="0"/>
        <w:rPr>
          <w:rFonts w:ascii="Times New Roman" w:hAnsi="Times New Roman" w:cs="Times New Roman"/>
          <w:color w:val="FF0000"/>
          <w:sz w:val="20"/>
          <w:szCs w:val="20"/>
        </w:rPr>
      </w:pPr>
      <w:r w:rsidRPr="004608AB">
        <w:rPr>
          <w:rFonts w:ascii="Times New Roman" w:hAnsi="Times New Roman" w:cs="Times New Roman"/>
          <w:sz w:val="20"/>
          <w:szCs w:val="20"/>
        </w:rPr>
        <w:t xml:space="preserve">Investments within </w:t>
      </w:r>
      <w:r>
        <w:rPr>
          <w:rFonts w:ascii="Times New Roman" w:hAnsi="Times New Roman" w:cs="Times New Roman"/>
          <w:sz w:val="20"/>
          <w:szCs w:val="20"/>
        </w:rPr>
        <w:t>commingled</w:t>
      </w:r>
      <w:r w:rsidRPr="004608AB">
        <w:rPr>
          <w:rFonts w:ascii="Times New Roman" w:hAnsi="Times New Roman" w:cs="Times New Roman"/>
          <w:sz w:val="20"/>
          <w:szCs w:val="20"/>
        </w:rPr>
        <w:t xml:space="preserve"> real estate funds are valued using procedures developed by the GP/</w:t>
      </w:r>
      <w:r w:rsidR="00005DF8">
        <w:rPr>
          <w:rFonts w:ascii="Times New Roman" w:hAnsi="Times New Roman" w:cs="Times New Roman"/>
          <w:sz w:val="20"/>
          <w:szCs w:val="20"/>
        </w:rPr>
        <w:t>Investment M</w:t>
      </w:r>
      <w:r w:rsidRPr="004608AB">
        <w:rPr>
          <w:rFonts w:ascii="Times New Roman" w:hAnsi="Times New Roman" w:cs="Times New Roman"/>
          <w:sz w:val="20"/>
          <w:szCs w:val="20"/>
        </w:rPr>
        <w:t>anager and specified in the fund documents, which may or may not include third-party property appraisals</w:t>
      </w:r>
      <w:r>
        <w:rPr>
          <w:rFonts w:ascii="Times New Roman" w:hAnsi="Times New Roman" w:cs="Times New Roman"/>
          <w:sz w:val="20"/>
          <w:szCs w:val="20"/>
        </w:rPr>
        <w:t xml:space="preserve"> </w:t>
      </w:r>
      <w:r w:rsidRPr="00693DE7">
        <w:rPr>
          <w:rFonts w:ascii="Times New Roman" w:hAnsi="Times New Roman" w:cs="Times New Roman"/>
          <w:sz w:val="20"/>
          <w:szCs w:val="20"/>
        </w:rPr>
        <w:t>(investments are a step removed)</w:t>
      </w:r>
      <w:r>
        <w:rPr>
          <w:rFonts w:ascii="Times New Roman" w:hAnsi="Times New Roman" w:cs="Times New Roman"/>
          <w:sz w:val="20"/>
          <w:szCs w:val="20"/>
        </w:rPr>
        <w:t xml:space="preserve">.  </w:t>
      </w:r>
      <w:r w:rsidRPr="004608AB">
        <w:rPr>
          <w:rFonts w:ascii="Times New Roman" w:hAnsi="Times New Roman" w:cs="Times New Roman"/>
          <w:sz w:val="20"/>
          <w:szCs w:val="20"/>
        </w:rPr>
        <w:t>SERS does not receive copies of any appraisals for investments within these funds since SERS is a Limited Partner. Valuations are reported to SERS using quarterly reports, capital account statements, and consultant valuation reports</w:t>
      </w:r>
      <w:r w:rsidRPr="00693DE7">
        <w:rPr>
          <w:rFonts w:ascii="Times New Roman" w:hAnsi="Times New Roman" w:cs="Times New Roman"/>
          <w:sz w:val="20"/>
          <w:szCs w:val="20"/>
        </w:rPr>
        <w:t>.</w:t>
      </w:r>
    </w:p>
    <w:p w:rsidR="00352F2A" w:rsidRDefault="00491C80"/>
    <w:sectPr w:rsidR="0035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67"/>
    <w:rsid w:val="00005DF8"/>
    <w:rsid w:val="001D41BA"/>
    <w:rsid w:val="00491C80"/>
    <w:rsid w:val="0082283A"/>
    <w:rsid w:val="00B42967"/>
    <w:rsid w:val="00BF54DC"/>
    <w:rsid w:val="00D17AB4"/>
    <w:rsid w:val="00DB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C6BA"/>
  <w15:chartTrackingRefBased/>
  <w15:docId w15:val="{E638FBED-E006-4BC7-B53C-086FC23B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Jeffrey</dc:creator>
  <cp:keywords/>
  <dc:description/>
  <cp:lastModifiedBy>Meyer, Jeffrey</cp:lastModifiedBy>
  <cp:revision>5</cp:revision>
  <dcterms:created xsi:type="dcterms:W3CDTF">2018-06-14T21:30:00Z</dcterms:created>
  <dcterms:modified xsi:type="dcterms:W3CDTF">2018-06-18T20:49:00Z</dcterms:modified>
</cp:coreProperties>
</file>